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A46235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</w:t>
      </w:r>
      <w:bookmarkStart w:id="0" w:name="_GoBack"/>
      <w:bookmarkEnd w:id="0"/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49B491C1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74DFA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0</w:t>
      </w:r>
      <w:r w:rsidR="00C74DFA">
        <w:rPr>
          <w:i/>
          <w:lang w:val="uk-UA"/>
        </w:rPr>
        <w:t>1</w:t>
      </w:r>
      <w:r w:rsidRPr="00B313E7">
        <w:rPr>
          <w:i/>
          <w:lang w:val="uk-UA"/>
        </w:rPr>
        <w:t>-00</w:t>
      </w:r>
      <w:r w:rsidR="00C74DFA">
        <w:rPr>
          <w:i/>
          <w:lang w:val="uk-UA"/>
        </w:rPr>
        <w:t>5051</w:t>
      </w:r>
      <w:r w:rsidRPr="00B313E7">
        <w:rPr>
          <w:i/>
          <w:lang w:val="uk-UA"/>
        </w:rPr>
        <w:t>-</w:t>
      </w:r>
      <w:r w:rsidR="00C74DFA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56813B72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C05059">
        <w:rPr>
          <w:i/>
          <w:lang w:val="uk-UA"/>
        </w:rPr>
        <w:t>1600000.00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45EB3E0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05059">
        <w:rPr>
          <w:i/>
          <w:lang w:val="uk-UA"/>
        </w:rPr>
        <w:t>1</w:t>
      </w:r>
      <w:r w:rsidR="00C74DFA">
        <w:rPr>
          <w:i/>
          <w:lang w:val="uk-UA"/>
        </w:rPr>
        <w:t>12</w:t>
      </w:r>
      <w:r w:rsidR="00C05059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C9687FA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C74DFA">
        <w:rPr>
          <w:i/>
          <w:lang w:val="uk-UA"/>
        </w:rPr>
        <w:t>Бучанської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закупівельних цін минулих періодів.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40DBAD40" w14:textId="77777777" w:rsidR="001D1F9F" w:rsidRPr="00B313E7" w:rsidRDefault="001D1F9F" w:rsidP="001D1F9F">
      <w:pPr>
        <w:jc w:val="center"/>
        <w:rPr>
          <w:lang w:val="uk-UA" w:eastAsia="ar-SA"/>
        </w:rPr>
      </w:pPr>
      <w:r w:rsidRPr="00B313E7">
        <w:rPr>
          <w:lang w:val="uk-UA" w:eastAsia="ar-SA"/>
        </w:rPr>
        <w:t xml:space="preserve">ОВ = </w:t>
      </w:r>
      <w:r w:rsidRPr="00B313E7">
        <w:rPr>
          <w:lang w:val="en-US" w:eastAsia="ar-SA"/>
        </w:rPr>
        <w:t>V</w:t>
      </w:r>
      <w:r w:rsidRPr="00B313E7">
        <w:rPr>
          <w:lang w:val="uk-UA" w:eastAsia="ar-SA"/>
        </w:rPr>
        <w:t xml:space="preserve"> * Ц</w:t>
      </w:r>
      <w:r w:rsidRPr="00B313E7">
        <w:rPr>
          <w:vertAlign w:val="subscript"/>
          <w:lang w:val="uk-UA" w:eastAsia="ar-SA"/>
        </w:rPr>
        <w:t>м.п.</w:t>
      </w:r>
      <w:r w:rsidRPr="00B313E7">
        <w:rPr>
          <w:lang w:val="uk-UA" w:eastAsia="ar-SA"/>
        </w:rPr>
        <w:t xml:space="preserve"> * к</w:t>
      </w:r>
      <w:r w:rsidRPr="00B313E7">
        <w:rPr>
          <w:vertAlign w:val="subscript"/>
          <w:lang w:val="uk-UA" w:eastAsia="ar-SA"/>
        </w:rPr>
        <w:t>і</w:t>
      </w:r>
    </w:p>
    <w:p w14:paraId="76DA4095" w14:textId="77777777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де: </w:t>
      </w:r>
    </w:p>
    <w:p w14:paraId="2DEC95D5" w14:textId="76F1970E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ОВ</w:t>
      </w:r>
      <w:r w:rsidR="00D35A9F" w:rsidRPr="00B313E7">
        <w:rPr>
          <w:i/>
          <w:lang w:val="uk-UA"/>
        </w:rPr>
        <w:t xml:space="preserve"> — очікувана вартість закупівлі </w:t>
      </w:r>
      <w:r w:rsidRPr="00B313E7">
        <w:rPr>
          <w:i/>
          <w:lang w:val="uk-UA"/>
        </w:rPr>
        <w:t>послуг</w:t>
      </w:r>
      <w:r w:rsidR="00C05059" w:rsidRPr="00B313E7">
        <w:rPr>
          <w:i/>
          <w:lang w:val="uk-UA"/>
        </w:rPr>
        <w:t xml:space="preserve"> </w:t>
      </w:r>
      <w:r w:rsidR="00C05059">
        <w:rPr>
          <w:i/>
          <w:lang w:val="uk-UA"/>
        </w:rPr>
        <w:t>з технічного обслуговування мереж вуличного освітлення</w:t>
      </w:r>
      <w:r w:rsidRPr="00B313E7">
        <w:rPr>
          <w:i/>
          <w:lang w:val="uk-UA"/>
        </w:rPr>
        <w:t xml:space="preserve"> </w:t>
      </w:r>
    </w:p>
    <w:p w14:paraId="683CD009" w14:textId="2E4CDA85" w:rsidR="00D35A9F" w:rsidRPr="00B313E7" w:rsidRDefault="00F40F09" w:rsidP="00D35A9F">
      <w:pPr>
        <w:jc w:val="both"/>
        <w:rPr>
          <w:i/>
          <w:lang w:val="uk-UA"/>
        </w:rPr>
      </w:pPr>
      <w:r>
        <w:rPr>
          <w:i/>
          <w:lang w:val="uk-UA"/>
        </w:rPr>
        <w:t>V — кількість послуг</w:t>
      </w:r>
      <w:r w:rsidR="00D35A9F" w:rsidRPr="00B313E7">
        <w:rPr>
          <w:i/>
          <w:lang w:val="uk-UA"/>
        </w:rPr>
        <w:t>, що закуповується</w:t>
      </w:r>
      <w:r w:rsidR="001D1F9F" w:rsidRPr="00B313E7">
        <w:rPr>
          <w:i/>
          <w:lang w:val="uk-UA"/>
        </w:rPr>
        <w:t xml:space="preserve"> </w:t>
      </w:r>
      <w:r>
        <w:rPr>
          <w:i/>
          <w:lang w:val="uk-UA"/>
        </w:rPr>
        <w:t>складається з суми окремиж видів робіт та вартості витратних матеріалів, які використовуються</w:t>
      </w:r>
      <w:r w:rsidR="001D1F9F" w:rsidRPr="00B313E7">
        <w:rPr>
          <w:i/>
          <w:lang w:val="uk-UA"/>
        </w:rPr>
        <w:t xml:space="preserve">  </w:t>
      </w:r>
      <w:r>
        <w:rPr>
          <w:i/>
          <w:lang w:val="uk-UA"/>
        </w:rPr>
        <w:t>при їх виконанні;</w:t>
      </w:r>
    </w:p>
    <w:p w14:paraId="0005EA4D" w14:textId="6C82A596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Цм.п.</w:t>
      </w:r>
      <w:r w:rsidR="00D35A9F" w:rsidRPr="00B313E7">
        <w:rPr>
          <w:i/>
          <w:lang w:val="uk-UA"/>
        </w:rPr>
        <w:t xml:space="preserve"> — ціна за одиницю </w:t>
      </w:r>
      <w:r w:rsidR="00F40F09">
        <w:rPr>
          <w:i/>
          <w:lang w:val="uk-UA"/>
        </w:rPr>
        <w:t>кожного виду робіт та вартість витратних матеріалів, що використовуються при їх виконанні</w:t>
      </w:r>
    </w:p>
    <w:p w14:paraId="7DFA3734" w14:textId="62550FBD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lang w:val="uk-UA" w:eastAsia="ar-SA"/>
        </w:rPr>
        <w:t>к</w:t>
      </w:r>
      <w:r w:rsidRPr="00B313E7">
        <w:rPr>
          <w:vertAlign w:val="subscript"/>
          <w:lang w:val="uk-UA" w:eastAsia="ar-SA"/>
        </w:rPr>
        <w:t>і</w:t>
      </w:r>
      <w:r w:rsidRPr="00B313E7">
        <w:rPr>
          <w:lang w:val="uk-UA" w:eastAsia="ar-SA"/>
        </w:rPr>
        <w:t xml:space="preserve"> – </w:t>
      </w:r>
      <w:r w:rsidRPr="00B313E7">
        <w:rPr>
          <w:i/>
          <w:lang w:val="uk-UA" w:eastAsia="ar-SA"/>
        </w:rPr>
        <w:t>коефіцієнт індексації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D1F9F"/>
    <w:rsid w:val="00414530"/>
    <w:rsid w:val="005F4A5C"/>
    <w:rsid w:val="006A3DFD"/>
    <w:rsid w:val="00784DA0"/>
    <w:rsid w:val="00932821"/>
    <w:rsid w:val="00A503E2"/>
    <w:rsid w:val="00B313E7"/>
    <w:rsid w:val="00BE718D"/>
    <w:rsid w:val="00C05059"/>
    <w:rsid w:val="00C74DFA"/>
    <w:rsid w:val="00D35A9F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2021-06-08T08:40:00Z</dcterms:created>
  <dcterms:modified xsi:type="dcterms:W3CDTF">2021-06-08T08:40:00Z</dcterms:modified>
</cp:coreProperties>
</file>