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8" w:rsidRPr="00E95EA8" w:rsidRDefault="00E95EA8" w:rsidP="00E95EA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464646"/>
          <w:sz w:val="20"/>
          <w:szCs w:val="20"/>
          <w:lang w:eastAsia="uk-UA"/>
        </w:rPr>
        <w:t>Лот №70107 Аукціону №</w:t>
      </w:r>
      <w:hyperlink r:id="rId6" w:history="1">
        <w:r w:rsidRPr="00E95EA8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34666</w:t>
        </w:r>
      </w:hyperlink>
    </w:p>
    <w:p w:rsidR="00E95EA8" w:rsidRPr="00E95EA8" w:rsidRDefault="00E95EA8" w:rsidP="00E95EA8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Додаткова інформація</w:t>
      </w:r>
    </w:p>
    <w:p w:rsidR="00E95EA8" w:rsidRPr="00E95EA8" w:rsidRDefault="00E95EA8" w:rsidP="00E95EA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Контактна інформація особи в якої можна ознайомитися з документами:</w:t>
      </w:r>
    </w:p>
    <w:p w:rsidR="00E95EA8" w:rsidRPr="00E95EA8" w:rsidRDefault="00E95EA8" w:rsidP="00E95EA8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Посада:ліцитатор</w:t>
      </w:r>
    </w:p>
    <w:p w:rsidR="00E95EA8" w:rsidRPr="00E95EA8" w:rsidRDefault="00E95EA8" w:rsidP="00E95EA8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П.І.П: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Цифуляк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Оксана Іванівна</w:t>
      </w:r>
    </w:p>
    <w:p w:rsidR="00E95EA8" w:rsidRPr="00E95EA8" w:rsidRDefault="00E95EA8" w:rsidP="00E95EA8">
      <w:pPr>
        <w:numPr>
          <w:ilvl w:val="0"/>
          <w:numId w:val="1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Контактний телефон:032-244-30-92, 096-131-54-21</w:t>
      </w:r>
    </w:p>
    <w:p w:rsidR="00E95EA8" w:rsidRPr="00E95EA8" w:rsidRDefault="00E95EA8" w:rsidP="00E95EA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Банківські реквізити виконавця земельних торгів:</w:t>
      </w:r>
    </w:p>
    <w:p w:rsidR="00E95EA8" w:rsidRPr="00E95EA8" w:rsidRDefault="00E95EA8" w:rsidP="00E95EA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ОтримувачПриватне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підприємство Фірма "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Сомгіз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"</w:t>
      </w:r>
    </w:p>
    <w:p w:rsidR="00E95EA8" w:rsidRPr="00E95EA8" w:rsidRDefault="00E95EA8" w:rsidP="00E95EA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отримувача (ЄДПРОУ)20810095</w:t>
      </w:r>
    </w:p>
    <w:p w:rsidR="00E95EA8" w:rsidRPr="00E95EA8" w:rsidRDefault="00E95EA8" w:rsidP="00E95EA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гарантійного 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E95EA8" w:rsidRPr="00E95EA8" w:rsidRDefault="00E95EA8" w:rsidP="00E95EA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гарантійного внеску339500</w:t>
      </w:r>
    </w:p>
    <w:p w:rsidR="00E95EA8" w:rsidRPr="00E95EA8" w:rsidRDefault="00E95EA8" w:rsidP="00E95EA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гарантійного внескуUA643395000000026002904420001</w:t>
      </w:r>
    </w:p>
    <w:p w:rsidR="00E95EA8" w:rsidRPr="00E95EA8" w:rsidRDefault="00E95EA8" w:rsidP="00E95EA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Банк отримувача для сплати реєстраційного 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внескуАТ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“ТАСКОМБАНК”</w:t>
      </w:r>
    </w:p>
    <w:p w:rsidR="00E95EA8" w:rsidRPr="00E95EA8" w:rsidRDefault="00E95EA8" w:rsidP="00E95EA8">
      <w:pPr>
        <w:numPr>
          <w:ilvl w:val="0"/>
          <w:numId w:val="2"/>
        </w:numPr>
        <w:shd w:val="clear" w:color="auto" w:fill="F4F4F4"/>
        <w:spacing w:before="100" w:beforeAutospacing="1"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Код банку отримувача (МФО) для сплати реєстраційного внеску339500</w:t>
      </w:r>
    </w:p>
    <w:p w:rsidR="00E95EA8" w:rsidRPr="00E95EA8" w:rsidRDefault="00E95EA8" w:rsidP="00E95EA8">
      <w:pPr>
        <w:numPr>
          <w:ilvl w:val="0"/>
          <w:numId w:val="2"/>
        </w:numPr>
        <w:shd w:val="clear" w:color="auto" w:fill="F4F4F4"/>
        <w:spacing w:before="100" w:beforeAutospacing="1" w:after="15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Рахунок отримувача для сплати реєстраційного внескуUA823395000000026001904420002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hyperlink r:id="rId7" w:tgtFrame="_blank" w:history="1">
        <w:r w:rsidRPr="00E95EA8">
          <w:rPr>
            <w:rFonts w:ascii="Arial" w:eastAsia="Times New Roman" w:hAnsi="Arial" w:cs="Arial"/>
            <w:noProof/>
            <w:color w:val="006699"/>
            <w:sz w:val="20"/>
            <w:szCs w:val="20"/>
            <w:lang w:eastAsia="uk-UA"/>
          </w:rPr>
          <w:drawing>
            <wp:inline distT="0" distB="0" distL="0" distR="0" wp14:anchorId="58CCD43C" wp14:editId="44F6F94F">
              <wp:extent cx="180975" cy="180975"/>
              <wp:effectExtent l="0" t="0" r="9525" b="9525"/>
              <wp:docPr id="1" name="Рисунок 1" descr="http://torgy.land.gov.ua/images/b2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torgy.land.gov.ua/images/b2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95EA8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 Переглянути на карті </w:t>
        </w:r>
      </w:hyperlink>
      <w:hyperlink r:id="rId9" w:history="1">
        <w:r w:rsidRPr="00E95EA8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uk-UA"/>
          </w:rPr>
          <w:t>Завантажити матеріали лота</w:t>
        </w:r>
      </w:hyperlink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Найменування організатора земельних торгів: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Бучанська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міська рада Київської області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Кадастровий номер:3210800000:01:118:0012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Місце розташування:Київська область, м. Буча, вулиця 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Яблунська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, 1-к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Площа земельної ділянки:0.5037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Цільове призначення земельної ділянки:03.10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потреби (види використання):для будівництва та обслуговування будівель ринкової інфраструктури (адміністративних будинків, офісних приміщень та ін. будівель громадської забудови,які використовуються для здійснення підприємницької та іншої діяльності, пов’язаної з отриманням прибутку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НГО земельної ділянки, (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):6996040.41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Договір:Купівлі-продажу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Умови договору, який укладається на земельних торгах:Договір купівлі-продажу укладається в день проведення торгів. Переможцю необхідно сплатити витрати на підготовку лоту-41342 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та винагороду виконавцю робіт.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Стартова ціна продажу земельної ділянки (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грн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):6996040.41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Містобудівні умови земельної ділянки:згідно проекту землеустрою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Час проведення земельних торгів:21.07.2021 09:00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Місце проведення земельних торгів:Київська область, Буча район, м. Буча;</w:t>
      </w: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br/>
        <w:t xml:space="preserve">08292, Київська обл., 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м.Буча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, вул. Енергетиків, 12 (приміщення </w:t>
      </w:r>
      <w:proofErr w:type="spellStart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Бучанської</w:t>
      </w:r>
      <w:proofErr w:type="spellEnd"/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міської ради (зал засідань І поверх).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Обмеження забудови земельної ділянки:згідно проекту землеустрою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реєстраційного внеску:1135.00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after="120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Розмір гарантійного внеску:349802.02</w:t>
      </w:r>
    </w:p>
    <w:p w:rsidR="00E95EA8" w:rsidRPr="00E95EA8" w:rsidRDefault="00E95EA8" w:rsidP="00E95EA8">
      <w:pPr>
        <w:numPr>
          <w:ilvl w:val="0"/>
          <w:numId w:val="3"/>
        </w:numPr>
        <w:shd w:val="clear" w:color="auto" w:fill="F4F4F4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E95EA8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Порядок сплати внесків:одноразовий платіж</w:t>
      </w:r>
    </w:p>
    <w:p w:rsidR="00247F61" w:rsidRDefault="00E95EA8" w:rsidP="00E95EA8">
      <w:pPr>
        <w:jc w:val="center"/>
      </w:pPr>
      <w:r w:rsidRPr="000730FD">
        <w:t xml:space="preserve">Більш  детально ознайомитись та  завантажити матеріали лоту  на сайті </w:t>
      </w:r>
      <w:proofErr w:type="spellStart"/>
      <w:r w:rsidRPr="000730FD">
        <w:t>Держгеокадастру</w:t>
      </w:r>
      <w:proofErr w:type="spellEnd"/>
      <w:r w:rsidRPr="000730FD">
        <w:t xml:space="preserve">   за посиланням</w:t>
      </w:r>
      <w:r>
        <w:t xml:space="preserve">  </w:t>
      </w:r>
      <w:hyperlink r:id="rId10" w:history="1">
        <w:r w:rsidRPr="00E83AEC">
          <w:rPr>
            <w:rStyle w:val="a3"/>
          </w:rPr>
          <w:t>http://torgy.land.gov.ua/auction/lot-card/70107</w:t>
        </w:r>
      </w:hyperlink>
    </w:p>
    <w:p w:rsidR="00E95EA8" w:rsidRDefault="00E95EA8" w:rsidP="00E95EA8">
      <w:pPr>
        <w:jc w:val="center"/>
      </w:pPr>
    </w:p>
    <w:p w:rsidR="00E95EA8" w:rsidRPr="00E95EA8" w:rsidRDefault="00E95EA8" w:rsidP="00E95EA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ІНФОРМАЦІЯ</w:t>
      </w:r>
    </w:p>
    <w:p w:rsidR="00E95EA8" w:rsidRPr="00E95EA8" w:rsidRDefault="00E95EA8" w:rsidP="00E95EA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ПРОВЕДЕННЯ ПОВТОРНИХ ЗЕМЕЛЬНИХ ТОРГІВ У ФОРМІ АУКЦІОНУ</w:t>
      </w:r>
    </w:p>
    <w:p w:rsidR="00E95EA8" w:rsidRPr="00E95EA8" w:rsidRDefault="00E95EA8" w:rsidP="00E95EA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 ПРОДАЖУ ЗЕМЕЛЬНОЇ ДІЛЯНКИ</w:t>
      </w:r>
    </w:p>
    <w:p w:rsidR="00E95EA8" w:rsidRPr="00E95EA8" w:rsidRDefault="00E95EA8" w:rsidP="00E95EA8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5EA8" w:rsidRPr="00E95EA8" w:rsidRDefault="00E95EA8" w:rsidP="00E95EA8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Організатор земельних торгів:</w:t>
      </w:r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Бучанська</w:t>
      </w:r>
      <w:proofErr w:type="spellEnd"/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міська рада Київської області.</w:t>
      </w:r>
    </w:p>
    <w:p w:rsidR="00E95EA8" w:rsidRPr="00E95EA8" w:rsidRDefault="00E95EA8" w:rsidP="00E95EA8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Виконавець земельних торгів:</w:t>
      </w:r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 «Фірма «СОМГІЗ», </w:t>
      </w:r>
      <w:smartTag w:uri="urn:schemas-microsoft-com:office:smarttags" w:element="metricconverter">
        <w:smartTagPr>
          <w:attr w:name="ProductID" w:val="79012, м"/>
        </w:smartTagPr>
        <w:r w:rsidRPr="00E95E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79012, </w:t>
        </w:r>
        <w:proofErr w:type="spellStart"/>
        <w:r w:rsidRPr="00E95E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</w:smartTag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.Львів</w:t>
      </w:r>
      <w:proofErr w:type="spellEnd"/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вул.Сахарова</w:t>
      </w:r>
      <w:proofErr w:type="spellEnd"/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,46. </w:t>
      </w:r>
    </w:p>
    <w:p w:rsidR="00E95EA8" w:rsidRPr="00E95EA8" w:rsidRDefault="00E95EA8" w:rsidP="00E95EA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лоту №05:</w:t>
      </w:r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95EA8" w:rsidRPr="00E95EA8" w:rsidRDefault="00E95EA8" w:rsidP="00E95EA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несільськогосподарського призначення, що розташована за адресою: Київська область,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 межах населеного пункту) вулиця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Яблунська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, 1-к;</w:t>
      </w:r>
    </w:p>
    <w:p w:rsidR="00E95EA8" w:rsidRPr="00E95EA8" w:rsidRDefault="00E95EA8" w:rsidP="00E95EA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 номер: 3210800000:01:118:0012;</w:t>
      </w:r>
    </w:p>
    <w:p w:rsidR="00E95EA8" w:rsidRPr="00E95EA8" w:rsidRDefault="00E95EA8" w:rsidP="00E95EA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 – 0,5037га;</w:t>
      </w:r>
    </w:p>
    <w:p w:rsidR="00E95EA8" w:rsidRPr="00E95EA8" w:rsidRDefault="00E95EA8" w:rsidP="00E95EA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земель – землі житлової та громадської забудови;</w:t>
      </w:r>
    </w:p>
    <w:p w:rsidR="00E95EA8" w:rsidRPr="00E95EA8" w:rsidRDefault="00E95EA8" w:rsidP="00E95EA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 призначення – 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прибутку);</w:t>
      </w:r>
    </w:p>
    <w:p w:rsidR="00E95EA8" w:rsidRPr="00E95EA8" w:rsidRDefault="00E95EA8" w:rsidP="00E95EA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використання земельної ділянки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прибутку).</w:t>
      </w:r>
    </w:p>
    <w:p w:rsidR="00E95EA8" w:rsidRPr="00E95EA8" w:rsidRDefault="00E95EA8" w:rsidP="00E95EA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 ціна продажу земельної ділянки </w:t>
      </w: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- 6996040грн.41коп. (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Шiсть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мiльйонiв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дев`ятсот дев`яносто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шiсть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тисяч сорок грн.41коп.) без ПДВ.</w:t>
      </w: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Містобудівні умови та обмеження</w:t>
      </w: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Охоронна зона навколо (вздовж) об’єкта транспорту на частині земельної ділянки площею 0,0257га. Третій пояс зони санітарної охорони джерел та об'єктів централізованого питного водопостачання (спостереження) на частині земельної ділянки площею 0,5037га.</w:t>
      </w: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9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оформлення результатів торгів та умови продажу</w:t>
      </w:r>
      <w:r w:rsidRPr="00E95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5EA8" w:rsidRPr="00E95EA8" w:rsidRDefault="00E95EA8" w:rsidP="00E95EA8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E95EA8">
        <w:rPr>
          <w:rFonts w:ascii="Times New Roman" w:eastAsia="Calibri" w:hAnsi="Times New Roman" w:cs="Times New Roman"/>
          <w:sz w:val="24"/>
          <w:szCs w:val="24"/>
        </w:rPr>
        <w:t>Протокол земельних торгів підписується Переможцем, Ліцитатором та Організатором земельних торгів або його представником негайно після закінчення торгів за лотом.</w:t>
      </w:r>
      <w:r w:rsidRPr="00E95EA8">
        <w:rPr>
          <w:rFonts w:ascii="Calibri" w:eastAsia="Calibri" w:hAnsi="Calibri" w:cs="Times New Roman"/>
        </w:rPr>
        <w:t> </w:t>
      </w:r>
    </w:p>
    <w:p w:rsidR="00E95EA8" w:rsidRPr="00E95EA8" w:rsidRDefault="00E95EA8" w:rsidP="00E95EA8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EA8">
        <w:rPr>
          <w:rFonts w:ascii="Times New Roman" w:eastAsia="Calibri" w:hAnsi="Times New Roman" w:cs="Times New Roman"/>
          <w:sz w:val="24"/>
          <w:szCs w:val="24"/>
        </w:rPr>
        <w:t xml:space="preserve">Договір купівлі-продажу земельної ділянки між </w:t>
      </w:r>
      <w:proofErr w:type="spellStart"/>
      <w:r w:rsidRPr="00E95EA8">
        <w:rPr>
          <w:rFonts w:ascii="Times New Roman" w:eastAsia="Calibri" w:hAnsi="Times New Roman" w:cs="Times New Roman"/>
          <w:sz w:val="24"/>
          <w:szCs w:val="24"/>
        </w:rPr>
        <w:t>Бучанською</w:t>
      </w:r>
      <w:proofErr w:type="spellEnd"/>
      <w:r w:rsidRPr="00E95EA8">
        <w:rPr>
          <w:rFonts w:ascii="Times New Roman" w:eastAsia="Calibri" w:hAnsi="Times New Roman" w:cs="Times New Roman"/>
          <w:sz w:val="24"/>
          <w:szCs w:val="24"/>
        </w:rPr>
        <w:t xml:space="preserve"> міською радою Київської області та Переможцем торгів укладається безпосередньо в день проведення торгів та нотаріально посвідчується.</w:t>
      </w:r>
    </w:p>
    <w:p w:rsidR="00E95EA8" w:rsidRPr="00E95EA8" w:rsidRDefault="00E95EA8" w:rsidP="00E95EA8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EA8">
        <w:rPr>
          <w:rFonts w:ascii="Times New Roman" w:eastAsia="Calibri" w:hAnsi="Times New Roman" w:cs="Times New Roman"/>
          <w:sz w:val="24"/>
          <w:szCs w:val="24"/>
        </w:rPr>
        <w:t xml:space="preserve">Ціна продажу лоту, право власності, на  який набуто на земельних торгах у формі аукціону, сплачується Переможцем торгів не пізніше 3 (трьох) банківських днів з дати укладання договору купівлі-продажу. </w:t>
      </w:r>
    </w:p>
    <w:p w:rsidR="00E95EA8" w:rsidRPr="00E95EA8" w:rsidRDefault="00E95EA8" w:rsidP="00E95EA8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EA8">
        <w:rPr>
          <w:rFonts w:ascii="Times New Roman" w:eastAsia="Calibri" w:hAnsi="Times New Roman" w:cs="Times New Roman"/>
          <w:b/>
          <w:sz w:val="24"/>
          <w:szCs w:val="24"/>
        </w:rPr>
        <w:t>Переможець земельних торгів зобов’язується:</w:t>
      </w:r>
    </w:p>
    <w:p w:rsidR="00E95EA8" w:rsidRPr="00E95EA8" w:rsidRDefault="00E95EA8" w:rsidP="00E95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0" w:name="_Hlk524971923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п.6. ст.135, п.5. ст.135, п.31. ст. 137 Земельного кодексу України: </w:t>
      </w:r>
    </w:p>
    <w:p w:rsidR="00E95EA8" w:rsidRPr="00E95EA8" w:rsidRDefault="00E95EA8" w:rsidP="00E95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сплатити Виконавцю земельних торгів винагороду у розмірі 5 відсотків за якою здійснюється купівля-продаж земельної ділянки, що склалась за результатами торгів, але не більш як 2000 неоподаткованих мінімумів доходів громадян;</w:t>
      </w:r>
    </w:p>
    <w:p w:rsidR="00E95EA8" w:rsidRPr="00E95EA8" w:rsidRDefault="00E95EA8" w:rsidP="00E95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витрати (видатки), здійснені організатором або виконавцем земельних торгів на їх проведення, відшкодовуються йому переможцем земельних торгів;</w:t>
      </w:r>
    </w:p>
    <w:p w:rsidR="00E95EA8" w:rsidRPr="00E95EA8" w:rsidRDefault="00E95EA8" w:rsidP="00E95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Відповідно до п.5. ст.136 Земельного кодексу України:</w:t>
      </w:r>
    </w:p>
    <w:p w:rsidR="00E95EA8" w:rsidRPr="00E95EA8" w:rsidRDefault="00E95EA8" w:rsidP="00E95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відшкодувати Виконавцю земельних торгів витрати, здійсненні на підготовку Лоту до проведення земельних торгів в сумі: 41342грн.00коп. (Сорок одна тисяча триста сорок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двi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грн.00коп.);</w:t>
      </w:r>
    </w:p>
    <w:p w:rsidR="00E95EA8" w:rsidRPr="00E95EA8" w:rsidRDefault="00E95EA8" w:rsidP="00E95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bookmarkEnd w:id="0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виконання Рішення №722-8-VІІІ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Київської області від 25 лютого 2021р.:</w:t>
      </w:r>
    </w:p>
    <w:p w:rsidR="00E95EA8" w:rsidRPr="00E95EA8" w:rsidRDefault="00E95EA8" w:rsidP="00E95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відшкодувати Виконавцю земельних торгів у формі аукціону витрати, пов’язані із організацією та проведенням земельних торгів у формі аукціону відповідно до вимог чинного законодавства України;</w:t>
      </w:r>
    </w:p>
    <w:p w:rsidR="00E95EA8" w:rsidRPr="00E95EA8" w:rsidRDefault="00E95EA8" w:rsidP="00E95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відшкодування витрат на організацію і проведення земельних  торгів у формі аукціону здійснюється Учасником, що став Переможцем земельних торгів у формі  аукціону на підставі окремого договору між Виконавцем торгів та Учасником;</w:t>
      </w:r>
    </w:p>
    <w:p w:rsidR="00E95EA8" w:rsidRPr="00E95EA8" w:rsidRDefault="00E95EA8" w:rsidP="00E95E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Переможцю земельних торгів, який відмовиться від підписання протоколу земельних торгів, укладання договору купівлі-продажу земельної ділянки, повного розрахунку за придбаний лот в терміни, визначені чинним законодавством та умовами договору: гарантійний внесок не повертається, результати торгів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анульовуються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Переможець до наступних торгів не допускається, а кошти в розмірі цінової пропозиції, запропонованої Переможцем за результатами проведених торгів, стягуються з Переможця, як неустойка (ст.549 ЦКУ) в судовому порядку згідно чинного законодавства.</w:t>
      </w:r>
    </w:p>
    <w:p w:rsidR="00E95EA8" w:rsidRPr="00E95EA8" w:rsidRDefault="00E95EA8" w:rsidP="00E95E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A8" w:rsidRPr="00E95EA8" w:rsidRDefault="00E95EA8" w:rsidP="00E95EA8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участі в земельних торгах необхідно: </w:t>
      </w:r>
    </w:p>
    <w:p w:rsidR="00E95EA8" w:rsidRPr="00E95EA8" w:rsidRDefault="00E95EA8" w:rsidP="00E95E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 з рахунку, відкритого в банку :</w:t>
      </w:r>
    </w:p>
    <w:p w:rsidR="00E95EA8" w:rsidRPr="00E95EA8" w:rsidRDefault="00E95EA8" w:rsidP="00E95E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 внесок – 1135,00грн. на рахунок ПП “Фірма “СОМГІЗ” п/рUA823395000000026001904420002 в АТ “ТАСКОМБАНК”, МФО 339500, ЄДРПОУ 20810095; призначення платежу: «Реєстраційний внесок».</w:t>
      </w:r>
    </w:p>
    <w:p w:rsidR="00E95EA8" w:rsidRPr="00E95EA8" w:rsidRDefault="00E95EA8" w:rsidP="00E95E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гарантійний внесок – 349802грн.02коп. (Триста сорок дев`ять тисяч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вiсiмсот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двi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грн.02коп.) на рахунок ПП “Фірма “СОМГІЗ” п/рUA643395000000026002904420001 в АТ “ТАСКОМБАНК”, МФО 339500, ЄДРПОУ 20810095; призначення платежу: «Гарантійний внесок».</w:t>
      </w:r>
    </w:p>
    <w:p w:rsidR="00E95EA8" w:rsidRPr="00E95EA8" w:rsidRDefault="00E95EA8" w:rsidP="00E95E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документи що підтверджують сплату реєстраційних та гарантійних внесків. Оформити та подати заяву з необхідною інформацією та підтверджуючими документами особи, яка бажає взяти участь у земельних торгах, Виконавцю торгів за адресою ПП «Фірма «СОМГІЗ»: 79012,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м.Львів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вул.Сахарова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,46, відповідальна особа –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Цифуляк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Іванівна. Телефон для довідок: (032)244-30-92, +380961315421. Години прийому заяв на участь в земельних торгах: у робочі дні з 12.30. год. до 16.30.год., у п'ятницю - з 12.30год. до 14.30.год.</w:t>
      </w:r>
    </w:p>
    <w:p w:rsidR="00E95EA8" w:rsidRPr="00E95EA8" w:rsidRDefault="00E95EA8" w:rsidP="00E95E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 договір про умови участі в земельних торгах у формі аукціону.</w:t>
      </w: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Земельні торги у формі аукціону призначено на 21 липня 2021р.</w:t>
      </w: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Останній день прийому заяв – 15 липня 2021р. до 16год.30хв.</w:t>
      </w: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 проведення торгів: </w:t>
      </w: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08292,</w:t>
      </w:r>
      <w:r w:rsidRPr="00E9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Початок торгів о 09.00 год.</w:t>
      </w: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Реєстрація учасників земельних торгів в день проведення з 06-00 год. до 08-40 год. за адресою: 08292,</w:t>
      </w:r>
      <w:r w:rsidRPr="00E95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Київська обл.,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м.Буча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Енергетиків, 12 (приміщення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Бучанської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 (зал засідань І поверх).</w:t>
      </w:r>
    </w:p>
    <w:p w:rsidR="00E95EA8" w:rsidRPr="00E95EA8" w:rsidRDefault="00E95EA8" w:rsidP="00E9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EA8" w:rsidRDefault="00E95EA8" w:rsidP="00E95EA8">
      <w:pPr>
        <w:jc w:val="center"/>
      </w:pPr>
      <w:r w:rsidRPr="000730FD">
        <w:t xml:space="preserve">Більш  детально ознайомитись та  завантажити матеріали лоту  на сайті </w:t>
      </w:r>
      <w:proofErr w:type="spellStart"/>
      <w:r w:rsidRPr="000730FD">
        <w:t>Держгеокадастру</w:t>
      </w:r>
      <w:proofErr w:type="spellEnd"/>
      <w:r w:rsidRPr="000730FD">
        <w:t xml:space="preserve">   за посиланням</w:t>
      </w:r>
      <w:r>
        <w:t xml:space="preserve">  </w:t>
      </w:r>
      <w:hyperlink r:id="rId11" w:history="1">
        <w:r w:rsidRPr="00E83AEC">
          <w:rPr>
            <w:rStyle w:val="a3"/>
          </w:rPr>
          <w:t>http://torgy.land.gov.ua/auction/lot-card/70107</w:t>
        </w:r>
      </w:hyperlink>
    </w:p>
    <w:p w:rsidR="00E95EA8" w:rsidRDefault="00E95EA8" w:rsidP="00E95EA8">
      <w:pPr>
        <w:jc w:val="center"/>
        <w:rPr>
          <w:sz w:val="20"/>
          <w:szCs w:val="20"/>
        </w:rPr>
      </w:pPr>
    </w:p>
    <w:p w:rsidR="00E95EA8" w:rsidRDefault="00E95EA8" w:rsidP="00E95EA8">
      <w:pPr>
        <w:jc w:val="center"/>
        <w:rPr>
          <w:sz w:val="20"/>
          <w:szCs w:val="20"/>
        </w:rPr>
      </w:pPr>
    </w:p>
    <w:p w:rsidR="00E95EA8" w:rsidRDefault="00E95EA8" w:rsidP="00E95EA8">
      <w:pPr>
        <w:jc w:val="center"/>
        <w:rPr>
          <w:sz w:val="20"/>
          <w:szCs w:val="20"/>
        </w:rPr>
      </w:pPr>
    </w:p>
    <w:p w:rsidR="00E95EA8" w:rsidRDefault="00E95EA8" w:rsidP="00E95EA8">
      <w:pPr>
        <w:jc w:val="center"/>
        <w:rPr>
          <w:sz w:val="20"/>
          <w:szCs w:val="20"/>
        </w:rPr>
      </w:pPr>
    </w:p>
    <w:p w:rsidR="00E95EA8" w:rsidRDefault="00E95EA8" w:rsidP="00E95EA8">
      <w:pPr>
        <w:jc w:val="center"/>
        <w:rPr>
          <w:sz w:val="20"/>
          <w:szCs w:val="20"/>
        </w:rPr>
      </w:pPr>
    </w:p>
    <w:p w:rsidR="00E95EA8" w:rsidRDefault="00E95EA8" w:rsidP="00E95EA8">
      <w:pPr>
        <w:jc w:val="center"/>
        <w:rPr>
          <w:sz w:val="20"/>
          <w:szCs w:val="20"/>
        </w:rPr>
      </w:pPr>
    </w:p>
    <w:p w:rsidR="00E95EA8" w:rsidRDefault="00E95EA8" w:rsidP="00E95EA8">
      <w:pPr>
        <w:jc w:val="center"/>
        <w:rPr>
          <w:sz w:val="20"/>
          <w:szCs w:val="20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ПРИВАТНЕ ПІДПРИЄМСТВО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«ФІРМА «СОМГІЗ»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ТА ОФОРМЛЕННЯ ДОКУМЕНТІВ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</w:t>
      </w:r>
      <w:proofErr w:type="gramStart"/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ЮРИДИЧНОЇ ОСОБИ: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Нотаріально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посвідчена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копія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статуту (при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наявності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установчого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договору)</w:t>
      </w: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копія свідоцтва про сплату єдиного податку).*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банку, про відкриття рахунку, з якого перераховано гарантійний та реєстраційний внесок (оригінал).  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керівника, копія паспорта керівника).* 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Довіреності, у разі подання документів уповноваженою особою.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Протоколу зборів співзасновників про прийняття рішення щодо придбання лоту на земельних торгах.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 копія завірена належним чином.*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E95EA8" w:rsidRPr="00E95EA8" w:rsidRDefault="00E95EA8" w:rsidP="00E95EA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GoBack"/>
      <w:bookmarkEnd w:id="1"/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ПЕРЕЛІК 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 ЗЕМЕЛЬНИХ ТОРГАХ У ФОРМІ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АУКЦІОН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ЗЕМЕЛЬНИХ ДІЛЯНОК НЕСІЛЬСЬКОГОСПОДАРСЬКОГО ПРИЗНАЧЕННЯ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 СУБ”ЄКТА ПІДПРИЄМНИЦЬКОЇ ДІЯЛЬНОСТІ ФІЗИЧНОЇ ОСОБИ:</w:t>
      </w:r>
    </w:p>
    <w:p w:rsidR="00E95EA8" w:rsidRPr="00E95EA8" w:rsidRDefault="00E95EA8" w:rsidP="00E95EA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Оригінал Витягу з Єдиного державного реєстру юридичних осіб та фізичних осіб-підприємців (розширена форма).</w:t>
      </w:r>
    </w:p>
    <w:p w:rsidR="00E95EA8" w:rsidRPr="00E95EA8" w:rsidRDefault="00E95EA8" w:rsidP="00E95EA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Завірена належним чином к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опія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свідоцтва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платника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proofErr w:type="spellStart"/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податку</w:t>
      </w:r>
      <w:proofErr w:type="spellEnd"/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додану вартість (завірена належним чином копія свідоцтва про сплату єдиного податку).*</w:t>
      </w:r>
    </w:p>
    <w:p w:rsidR="00E95EA8" w:rsidRPr="00E95EA8" w:rsidRDefault="00E95EA8" w:rsidP="00E95EA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Довідка з банку про відкриття рахунку, з якого перераховано гарантійний та реєстраційний внесок(оригінал).  </w:t>
      </w:r>
    </w:p>
    <w:p w:rsidR="00E95EA8" w:rsidRPr="00E95EA8" w:rsidRDefault="00E95EA8" w:rsidP="00E95EA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E95EA8" w:rsidRPr="00E95EA8" w:rsidRDefault="00E95EA8" w:rsidP="00E95EA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особу (паспорт),</w:t>
      </w:r>
      <w:r w:rsidRPr="00E95EA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копія довідки про присвоєння ідентифікаційного номера, копії завірена належним чином*</w:t>
      </w:r>
    </w:p>
    <w:p w:rsidR="00E95EA8" w:rsidRPr="00E95EA8" w:rsidRDefault="00E95EA8" w:rsidP="00E95EA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E95EA8" w:rsidRPr="00E95EA8" w:rsidRDefault="00E95EA8" w:rsidP="00E95EA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E95EA8" w:rsidRPr="00E95EA8" w:rsidRDefault="00E95EA8" w:rsidP="00E95EA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Печатка.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найменування посади, особистого підпису особи, яка засвідчує копію, її ініціалів та прізвища, дати засвідчення копії, печатки (за наявності або слів: дію без печатки).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ПЕРЕЛІК 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ДОКУМЕНТІВ, НЕОБХІДНИХ ДЛЯ ПОДА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ЧІ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ЗАЯВИ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 ОФОРМЛЕННЯ ДОКУМЕНТІВ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НА УЧАСТЬ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ЗЕМЕЛЬНИХ ТОРГАХ У ФОРМІ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АУКЦІОН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</w:t>
      </w:r>
      <w:proofErr w:type="gramEnd"/>
      <w:r w:rsidRPr="00E95EA8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ПРОДАЖУ </w:t>
      </w: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ЗЕМЕЛЬНИХ ДІЛЯНОК НЕСІЛЬСЬКОГОСПОДАРСЬКОГО ПРИЗНАЧЕННЯ 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(ПРАВА ОРЕНДИ НА НИХ)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 ФІЗИЧНОЇ ОСОБИ:</w:t>
      </w:r>
    </w:p>
    <w:p w:rsidR="00E95EA8" w:rsidRPr="00E95EA8" w:rsidRDefault="00E95EA8" w:rsidP="00E95EA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особу (паспорт), копія завірена належним чином* </w:t>
      </w:r>
    </w:p>
    <w:p w:rsidR="00E95EA8" w:rsidRPr="00E95EA8" w:rsidRDefault="00E95EA8" w:rsidP="00E95EA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про присвоєння ідентифікаційного коду (оригінал), копія завірена належним чином*</w:t>
      </w:r>
    </w:p>
    <w:p w:rsidR="00E95EA8" w:rsidRPr="00E95EA8" w:rsidRDefault="00E95EA8" w:rsidP="00E95EA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Довідка з банку про відкриття рахунку, з якого перераховано гарантійний та реєстраційний внесок (оригінал).</w:t>
      </w:r>
    </w:p>
    <w:p w:rsidR="00E95EA8" w:rsidRPr="00E95EA8" w:rsidRDefault="00E95EA8" w:rsidP="00E95EA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Засвідчена в установленому законом порядку Довіреність, у разі подання документів уповноваженою особою.</w:t>
      </w:r>
    </w:p>
    <w:p w:rsidR="00E95EA8" w:rsidRPr="00E95EA8" w:rsidRDefault="00E95EA8" w:rsidP="00E95EA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що підтверджує сплату гарантійного внеску.</w:t>
      </w:r>
    </w:p>
    <w:p w:rsidR="00E95EA8" w:rsidRPr="00E95EA8" w:rsidRDefault="00E95EA8" w:rsidP="00E95EA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95E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що підтверджує сплату реєстраційного внеску. 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E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5EA8" w:rsidRPr="00E95EA8" w:rsidRDefault="00E95EA8" w:rsidP="00E95E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Journal" w:eastAsia="Times New Roman" w:hAnsi="Journal" w:cs="Times New Roman"/>
          <w:sz w:val="24"/>
          <w:szCs w:val="20"/>
          <w:lang w:eastAsia="ru-RU"/>
        </w:rPr>
      </w:pPr>
      <w:r w:rsidRPr="00E95EA8">
        <w:rPr>
          <w:rFonts w:ascii="Journal" w:eastAsia="Times New Roman" w:hAnsi="Journal" w:cs="Times New Roman"/>
          <w:sz w:val="24"/>
          <w:szCs w:val="20"/>
          <w:lang w:eastAsia="ru-RU"/>
        </w:rPr>
        <w:t xml:space="preserve"> </w:t>
      </w:r>
    </w:p>
    <w:p w:rsidR="00E95EA8" w:rsidRPr="00E95EA8" w:rsidRDefault="00E95EA8" w:rsidP="00E95EA8">
      <w:pPr>
        <w:jc w:val="center"/>
        <w:rPr>
          <w:sz w:val="20"/>
          <w:szCs w:val="20"/>
        </w:rPr>
      </w:pPr>
    </w:p>
    <w:sectPr w:rsidR="00E95EA8" w:rsidRPr="00E95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FCC"/>
    <w:multiLevelType w:val="multilevel"/>
    <w:tmpl w:val="28A0E68A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B5995"/>
    <w:multiLevelType w:val="hybridMultilevel"/>
    <w:tmpl w:val="40C4F506"/>
    <w:lvl w:ilvl="0" w:tplc="22E06D3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Journal" w:hAnsi="Journ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1725EA"/>
    <w:multiLevelType w:val="multilevel"/>
    <w:tmpl w:val="595E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05840"/>
    <w:multiLevelType w:val="hybridMultilevel"/>
    <w:tmpl w:val="11623C56"/>
    <w:lvl w:ilvl="0" w:tplc="33909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B92C0E"/>
    <w:multiLevelType w:val="hybridMultilevel"/>
    <w:tmpl w:val="BA9EF984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49E6C11"/>
    <w:multiLevelType w:val="multilevel"/>
    <w:tmpl w:val="190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276EF"/>
    <w:multiLevelType w:val="hybridMultilevel"/>
    <w:tmpl w:val="CE28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A303D"/>
    <w:multiLevelType w:val="hybridMultilevel"/>
    <w:tmpl w:val="60C4B684"/>
    <w:lvl w:ilvl="0" w:tplc="E7289E5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7D0D27"/>
    <w:multiLevelType w:val="hybridMultilevel"/>
    <w:tmpl w:val="97181288"/>
    <w:lvl w:ilvl="0" w:tplc="0422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5CC07C0D"/>
    <w:multiLevelType w:val="multilevel"/>
    <w:tmpl w:val="87E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AE"/>
    <w:rsid w:val="00247F61"/>
    <w:rsid w:val="00E42AAE"/>
    <w:rsid w:val="00E9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E95EA8"/>
  </w:style>
  <w:style w:type="character" w:styleId="a3">
    <w:name w:val="Hyperlink"/>
    <w:basedOn w:val="a0"/>
    <w:uiPriority w:val="99"/>
    <w:unhideWhenUsed/>
    <w:rsid w:val="00E95E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E95EA8"/>
  </w:style>
  <w:style w:type="character" w:styleId="a3">
    <w:name w:val="Hyperlink"/>
    <w:basedOn w:val="a0"/>
    <w:uiPriority w:val="99"/>
    <w:unhideWhenUsed/>
    <w:rsid w:val="00E95E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4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030">
              <w:marLeft w:val="0"/>
              <w:marRight w:val="0"/>
              <w:marTop w:val="150"/>
              <w:marBottom w:val="0"/>
              <w:divBdr>
                <w:top w:val="single" w:sz="6" w:space="4" w:color="D4D4D4"/>
                <w:left w:val="single" w:sz="6" w:space="20" w:color="D4D4D4"/>
                <w:bottom w:val="single" w:sz="6" w:space="4" w:color="D4D4D4"/>
                <w:right w:val="single" w:sz="6" w:space="4" w:color="D4D4D4"/>
              </w:divBdr>
            </w:div>
            <w:div w:id="1951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4D4D4"/>
                <w:bottom w:val="single" w:sz="6" w:space="8" w:color="D4D4D4"/>
                <w:right w:val="single" w:sz="6" w:space="11" w:color="D4D4D4"/>
              </w:divBdr>
            </w:div>
          </w:divsChild>
        </w:div>
        <w:div w:id="175820700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.land.gov.ua/kadastrova-karta?cadnum=3210800000:01:118:0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y.land.gov.ua/auction/lots/34666" TargetMode="External"/><Relationship Id="rId11" Type="http://schemas.openxmlformats.org/officeDocument/2006/relationships/hyperlink" Target="http://torgy.land.gov.ua/auction/lot-card/701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y.land.gov.ua/auction/lot-card/70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y.land.gov.ua/auction/download-attaches/70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7707</Words>
  <Characters>4393</Characters>
  <Application>Microsoft Office Word</Application>
  <DocSecurity>0</DocSecurity>
  <Lines>36</Lines>
  <Paragraphs>24</Paragraphs>
  <ScaleCrop>false</ScaleCrop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2021-06-17T06:45:00Z</dcterms:created>
  <dcterms:modified xsi:type="dcterms:W3CDTF">2021-06-17T07:36:00Z</dcterms:modified>
</cp:coreProperties>
</file>