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75" w:rsidRPr="00B83EC2" w:rsidRDefault="009E5C75" w:rsidP="009E5C75">
      <w:pPr>
        <w:keepNext/>
        <w:spacing w:after="0" w:line="240" w:lineRule="auto"/>
        <w:jc w:val="center"/>
        <w:outlineLvl w:val="0"/>
        <w:rPr>
          <w:rFonts w:ascii="Times New Roman" w:eastAsia="Times New Roman" w:hAnsi="Times New Roman" w:cs="Times New Roman"/>
          <w:b/>
          <w:sz w:val="28"/>
          <w:szCs w:val="28"/>
          <w:lang w:val="uk-UA"/>
        </w:rPr>
      </w:pPr>
      <w:bookmarkStart w:id="0" w:name="_GoBack"/>
      <w:bookmarkEnd w:id="0"/>
      <w:r w:rsidRPr="008D6299">
        <w:rPr>
          <w:rFonts w:ascii="Times New Roman" w:eastAsia="Times New Roman" w:hAnsi="Times New Roman" w:cs="Times New Roman"/>
          <w:b/>
          <w:noProof/>
          <w:sz w:val="28"/>
          <w:szCs w:val="28"/>
        </w:rPr>
        <w:drawing>
          <wp:inline distT="0" distB="0" distL="0" distR="0" wp14:anchorId="1E27F0A5" wp14:editId="7D47AE93">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9E5C75" w:rsidRPr="008A561C" w:rsidRDefault="009E5C75" w:rsidP="009E5C75">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9E5C75" w:rsidRPr="008A561C" w:rsidRDefault="009E5C75" w:rsidP="009E5C75">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9E5C75" w:rsidRPr="00FC2E43" w:rsidRDefault="009E5C75" w:rsidP="009E5C75">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СЬОМА  </w:t>
      </w:r>
      <w:r w:rsidRPr="008A561C">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ВОСЬМОГО</w:t>
      </w:r>
      <w:r w:rsidRPr="008A561C">
        <w:rPr>
          <w:rFonts w:ascii="Times New Roman" w:hAnsi="Times New Roman" w:cs="Times New Roman"/>
          <w:b/>
          <w:sz w:val="28"/>
          <w:szCs w:val="28"/>
          <w:lang w:val="uk-UA"/>
        </w:rPr>
        <w:t xml:space="preserve">  СКЛИКАННЯ</w:t>
      </w:r>
    </w:p>
    <w:p w:rsidR="009E5C75" w:rsidRPr="008D6299" w:rsidRDefault="009E5C75" w:rsidP="009E5C75">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9E5C75" w:rsidRDefault="009E5C75" w:rsidP="009E5C75">
      <w:pPr>
        <w:keepNext/>
        <w:spacing w:after="0" w:line="240" w:lineRule="auto"/>
        <w:outlineLvl w:val="0"/>
        <w:rPr>
          <w:rFonts w:ascii="Times New Roman" w:eastAsia="Times New Roman" w:hAnsi="Times New Roman" w:cs="Times New Roman"/>
          <w:b/>
          <w:sz w:val="28"/>
          <w:szCs w:val="28"/>
        </w:rPr>
      </w:pPr>
    </w:p>
    <w:p w:rsidR="009E5C75" w:rsidRDefault="009E5C75" w:rsidP="009E5C75">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28 </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січня   2021</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440 </w:t>
      </w:r>
      <w:r w:rsidRPr="00A457B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7</w:t>
      </w:r>
      <w:r w:rsidRPr="00A457BA">
        <w:rPr>
          <w:rFonts w:ascii="Times New Roman" w:eastAsia="Times New Roman" w:hAnsi="Times New Roman" w:cs="Times New Roman"/>
          <w:b/>
          <w:sz w:val="28"/>
          <w:szCs w:val="28"/>
          <w:lang w:val="uk-UA"/>
        </w:rPr>
        <w:t>–</w:t>
      </w:r>
      <w:r w:rsidRPr="008D6299">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w:t>
      </w:r>
      <w:r w:rsidRPr="00A457BA">
        <w:rPr>
          <w:rFonts w:ascii="Times New Roman" w:eastAsia="Times New Roman" w:hAnsi="Times New Roman" w:cs="Times New Roman"/>
          <w:b/>
          <w:sz w:val="28"/>
          <w:szCs w:val="28"/>
          <w:lang w:val="uk-UA"/>
        </w:rPr>
        <w:t>ІІ</w:t>
      </w:r>
    </w:p>
    <w:p w:rsidR="009E5C75" w:rsidRDefault="009E5C75" w:rsidP="009E5C75">
      <w:pPr>
        <w:shd w:val="clear" w:color="auto" w:fill="FFFFFF"/>
        <w:spacing w:after="0" w:line="240" w:lineRule="auto"/>
        <w:jc w:val="both"/>
        <w:rPr>
          <w:rFonts w:ascii="Times New Roman" w:eastAsia="Times New Roman" w:hAnsi="Times New Roman" w:cs="Times New Roman"/>
          <w:color w:val="000000"/>
          <w:sz w:val="24"/>
          <w:szCs w:val="24"/>
          <w:lang w:val="uk-UA" w:eastAsia="en-US"/>
        </w:rPr>
      </w:pPr>
    </w:p>
    <w:p w:rsidR="009E5C75" w:rsidRDefault="009E5C75" w:rsidP="009E5C75">
      <w:pPr>
        <w:spacing w:after="0" w:line="240" w:lineRule="auto"/>
        <w:jc w:val="both"/>
        <w:rPr>
          <w:rFonts w:ascii="Times New Roman" w:eastAsia="Calibri" w:hAnsi="Times New Roman" w:cs="Times New Roman"/>
          <w:b/>
          <w:lang w:val="uk-UA" w:eastAsia="en-US"/>
        </w:rPr>
      </w:pPr>
    </w:p>
    <w:p w:rsidR="009E5C75" w:rsidRPr="009D3BA0" w:rsidRDefault="009E5C75" w:rsidP="009E5C75">
      <w:pPr>
        <w:spacing w:after="0" w:line="240" w:lineRule="auto"/>
        <w:jc w:val="both"/>
        <w:rPr>
          <w:rFonts w:ascii="Times New Roman" w:eastAsia="Calibri" w:hAnsi="Times New Roman" w:cs="Times New Roman"/>
          <w:b/>
          <w:lang w:eastAsia="en-US"/>
        </w:rPr>
      </w:pPr>
    </w:p>
    <w:p w:rsidR="009E5C75" w:rsidRPr="00AE31EA" w:rsidRDefault="009E5C75" w:rsidP="009E5C75">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 xml:space="preserve">Про затвердження проекту землеустрою </w:t>
      </w:r>
    </w:p>
    <w:p w:rsidR="009E5C75" w:rsidRPr="00AE31EA" w:rsidRDefault="009E5C75" w:rsidP="009E5C75">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щодо відведення земельної ділянки</w:t>
      </w:r>
    </w:p>
    <w:p w:rsidR="009E5C75" w:rsidRPr="00AE31EA" w:rsidRDefault="009E5C75" w:rsidP="009E5C75">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яка визначена для продажу на земельних торгах( у формі аукціону)</w:t>
      </w:r>
    </w:p>
    <w:p w:rsidR="009E5C75" w:rsidRPr="00AE31EA" w:rsidRDefault="009E5C75" w:rsidP="009E5C75">
      <w:pPr>
        <w:spacing w:after="0" w:line="240" w:lineRule="auto"/>
        <w:rPr>
          <w:rFonts w:ascii="Times New Roman" w:hAnsi="Times New Roman" w:cs="Times New Roman"/>
          <w:b/>
          <w:sz w:val="24"/>
          <w:szCs w:val="24"/>
          <w:lang w:val="uk-UA"/>
        </w:rPr>
      </w:pPr>
    </w:p>
    <w:p w:rsidR="009E5C75" w:rsidRPr="009D3BA0" w:rsidRDefault="009E5C75" w:rsidP="009E5C75">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Про включення земельної ділянки  комунальної власності </w:t>
      </w:r>
    </w:p>
    <w:p w:rsidR="009E5C75" w:rsidRPr="009D3BA0" w:rsidRDefault="009E5C75" w:rsidP="009E5C75">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за кадастровим номером </w:t>
      </w:r>
      <w:r>
        <w:rPr>
          <w:rFonts w:ascii="Times New Roman" w:hAnsi="Times New Roman" w:cs="Times New Roman"/>
          <w:b/>
          <w:lang w:val="uk-UA"/>
        </w:rPr>
        <w:t>3210800000:01:143:0005</w:t>
      </w:r>
    </w:p>
    <w:p w:rsidR="009E5C75" w:rsidRPr="009D3BA0" w:rsidRDefault="009E5C75" w:rsidP="009E5C75">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до переліку земельних ділянок для підготовки лотів, в частині  </w:t>
      </w:r>
      <w:proofErr w:type="spellStart"/>
      <w:r w:rsidRPr="009D3BA0">
        <w:rPr>
          <w:rFonts w:ascii="Times New Roman" w:hAnsi="Times New Roman" w:cs="Times New Roman"/>
          <w:b/>
          <w:lang w:val="uk-UA"/>
        </w:rPr>
        <w:t>землеоціночних</w:t>
      </w:r>
      <w:proofErr w:type="spellEnd"/>
      <w:r w:rsidRPr="009D3BA0">
        <w:rPr>
          <w:rFonts w:ascii="Times New Roman" w:hAnsi="Times New Roman" w:cs="Times New Roman"/>
          <w:b/>
          <w:lang w:val="uk-UA"/>
        </w:rPr>
        <w:t xml:space="preserve"> робіт, до продажу на земельних торгах у формі аукціону</w:t>
      </w:r>
    </w:p>
    <w:p w:rsidR="009E5C75" w:rsidRPr="00AE31EA" w:rsidRDefault="009E5C75" w:rsidP="009E5C75">
      <w:pPr>
        <w:spacing w:after="0" w:line="240" w:lineRule="auto"/>
        <w:ind w:firstLine="709"/>
        <w:jc w:val="both"/>
        <w:rPr>
          <w:rFonts w:ascii="Times New Roman" w:eastAsia="Calibri" w:hAnsi="Times New Roman" w:cs="Times New Roman"/>
          <w:sz w:val="24"/>
          <w:szCs w:val="24"/>
          <w:lang w:val="uk-UA" w:eastAsia="en-US"/>
        </w:rPr>
      </w:pPr>
    </w:p>
    <w:p w:rsidR="009E5C75" w:rsidRDefault="009E5C75" w:rsidP="009E5C75">
      <w:pPr>
        <w:spacing w:after="0" w:line="240" w:lineRule="auto"/>
        <w:ind w:firstLine="709"/>
        <w:jc w:val="both"/>
        <w:rPr>
          <w:rFonts w:ascii="Times New Roman" w:eastAsia="Calibri" w:hAnsi="Times New Roman" w:cs="Times New Roman"/>
          <w:sz w:val="24"/>
          <w:szCs w:val="24"/>
          <w:lang w:val="uk-UA" w:eastAsia="en-US"/>
        </w:rPr>
      </w:pPr>
      <w:r w:rsidRPr="00AE31EA">
        <w:rPr>
          <w:rFonts w:ascii="Times New Roman" w:eastAsia="Calibri" w:hAnsi="Times New Roman" w:cs="Times New Roman"/>
          <w:sz w:val="24"/>
          <w:szCs w:val="24"/>
          <w:lang w:val="uk-UA" w:eastAsia="en-US"/>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права оренди на земельних торгах у формі аукціону по вул.. </w:t>
      </w:r>
      <w:r>
        <w:rPr>
          <w:rFonts w:ascii="Times New Roman" w:eastAsia="Calibri" w:hAnsi="Times New Roman" w:cs="Times New Roman"/>
          <w:sz w:val="24"/>
          <w:szCs w:val="24"/>
          <w:lang w:val="uk-UA" w:eastAsia="en-US"/>
        </w:rPr>
        <w:t>Заводська</w:t>
      </w:r>
      <w:r w:rsidRPr="00AE31EA">
        <w:rPr>
          <w:rFonts w:ascii="Times New Roman" w:eastAsia="Calibri" w:hAnsi="Times New Roman" w:cs="Times New Roman"/>
          <w:sz w:val="24"/>
          <w:szCs w:val="24"/>
          <w:lang w:val="uk-UA" w:eastAsia="en-US"/>
        </w:rPr>
        <w:t xml:space="preserve">,б/н в </w:t>
      </w:r>
      <w:r>
        <w:rPr>
          <w:rFonts w:ascii="Times New Roman" w:eastAsia="Calibri" w:hAnsi="Times New Roman" w:cs="Times New Roman"/>
          <w:sz w:val="24"/>
          <w:szCs w:val="24"/>
          <w:lang w:val="uk-UA" w:eastAsia="en-US"/>
        </w:rPr>
        <w:t>місто Буча</w:t>
      </w:r>
      <w:r w:rsidRPr="00AE31EA">
        <w:rPr>
          <w:rFonts w:ascii="Times New Roman" w:eastAsia="Calibri" w:hAnsi="Times New Roman" w:cs="Times New Roman"/>
          <w:sz w:val="24"/>
          <w:szCs w:val="24"/>
          <w:lang w:val="uk-UA" w:eastAsia="en-US"/>
        </w:rPr>
        <w:t xml:space="preserve"> , цільове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 витяг з державного земельного кадастру на земельну ділянку кадастровий номер  </w:t>
      </w:r>
      <w:r>
        <w:rPr>
          <w:rFonts w:ascii="Times New Roman" w:eastAsia="Calibri" w:hAnsi="Times New Roman" w:cs="Times New Roman"/>
          <w:sz w:val="24"/>
          <w:szCs w:val="24"/>
          <w:lang w:val="uk-UA" w:eastAsia="en-US"/>
        </w:rPr>
        <w:t>3210800000:01:143:0005</w:t>
      </w:r>
      <w:r w:rsidRPr="00AE31EA">
        <w:rPr>
          <w:rFonts w:ascii="Times New Roman" w:eastAsia="Calibri" w:hAnsi="Times New Roman" w:cs="Times New Roman"/>
          <w:sz w:val="24"/>
          <w:szCs w:val="24"/>
          <w:lang w:val="uk-UA" w:eastAsia="en-US"/>
        </w:rPr>
        <w:t xml:space="preserve">,  лист ПП « Фірма </w:t>
      </w:r>
      <w:proofErr w:type="spellStart"/>
      <w:r w:rsidRPr="00AE31EA">
        <w:rPr>
          <w:rFonts w:ascii="Times New Roman" w:eastAsia="Calibri" w:hAnsi="Times New Roman" w:cs="Times New Roman"/>
          <w:sz w:val="24"/>
          <w:szCs w:val="24"/>
          <w:lang w:val="uk-UA" w:eastAsia="en-US"/>
        </w:rPr>
        <w:t>Сомгіз</w:t>
      </w:r>
      <w:proofErr w:type="spellEnd"/>
      <w:r w:rsidRPr="00AE31EA">
        <w:rPr>
          <w:rFonts w:ascii="Times New Roman" w:eastAsia="Calibri" w:hAnsi="Times New Roman" w:cs="Times New Roman"/>
          <w:sz w:val="24"/>
          <w:szCs w:val="24"/>
          <w:lang w:val="uk-UA" w:eastAsia="en-US"/>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9E5C75" w:rsidRPr="00AE31EA" w:rsidRDefault="009E5C75" w:rsidP="009E5C75">
      <w:pPr>
        <w:spacing w:after="0" w:line="240" w:lineRule="auto"/>
        <w:ind w:firstLine="709"/>
        <w:jc w:val="both"/>
        <w:rPr>
          <w:rFonts w:ascii="Times New Roman" w:eastAsia="Calibri" w:hAnsi="Times New Roman" w:cs="Times New Roman"/>
          <w:sz w:val="24"/>
          <w:szCs w:val="24"/>
          <w:lang w:val="uk-UA" w:eastAsia="en-US"/>
        </w:rPr>
      </w:pPr>
    </w:p>
    <w:p w:rsidR="009E5C75" w:rsidRDefault="009E5C75" w:rsidP="009E5C75">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В И Р І Ш И Л А:</w:t>
      </w:r>
    </w:p>
    <w:p w:rsidR="009E5C75" w:rsidRPr="00AE31EA" w:rsidRDefault="009E5C75" w:rsidP="009E5C75">
      <w:pPr>
        <w:spacing w:after="0" w:line="240" w:lineRule="auto"/>
        <w:rPr>
          <w:rFonts w:ascii="Times New Roman" w:hAnsi="Times New Roman" w:cs="Times New Roman"/>
          <w:b/>
          <w:sz w:val="24"/>
          <w:szCs w:val="24"/>
          <w:lang w:val="uk-UA"/>
        </w:rPr>
      </w:pPr>
    </w:p>
    <w:p w:rsidR="009E5C75" w:rsidRPr="006805C4" w:rsidRDefault="009E5C75" w:rsidP="009E5C75">
      <w:pPr>
        <w:pStyle w:val="a3"/>
        <w:numPr>
          <w:ilvl w:val="0"/>
          <w:numId w:val="1"/>
        </w:numPr>
        <w:jc w:val="both"/>
      </w:pPr>
      <w:r w:rsidRPr="006805C4">
        <w:t>Затвердити проект землеустрою щодо відведення земельної ділянки у  комунальну  власність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Заводська,б/н, в місто Буча, яка визначена для продажу на земельних торгах( у формі аукціону).</w:t>
      </w:r>
    </w:p>
    <w:p w:rsidR="009E5C75" w:rsidRPr="006805C4" w:rsidRDefault="009E5C75" w:rsidP="009E5C75">
      <w:pPr>
        <w:pStyle w:val="a3"/>
        <w:numPr>
          <w:ilvl w:val="0"/>
          <w:numId w:val="1"/>
        </w:numPr>
        <w:jc w:val="both"/>
      </w:pPr>
      <w:r w:rsidRPr="006805C4">
        <w:t>Зареєструвати право комунальної власності  на земельну ділянку за кадастровим номером 3210800000:01:143:0005</w:t>
      </w:r>
      <w:r>
        <w:t>,</w:t>
      </w:r>
      <w:r w:rsidRPr="006805C4">
        <w:t xml:space="preserve"> відповідно до Закону України «Про державну реєстрацію речових прав на нерухоме майно та їх обтяжень».</w:t>
      </w:r>
    </w:p>
    <w:p w:rsidR="009E5C75" w:rsidRDefault="009E5C75" w:rsidP="009E5C75">
      <w:pPr>
        <w:pStyle w:val="a3"/>
        <w:numPr>
          <w:ilvl w:val="0"/>
          <w:numId w:val="1"/>
        </w:numPr>
        <w:jc w:val="both"/>
      </w:pPr>
      <w:r w:rsidRPr="006805C4">
        <w:t>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3210800000:01:143:0005.</w:t>
      </w:r>
    </w:p>
    <w:p w:rsidR="009E5C75" w:rsidRPr="00660DCE" w:rsidRDefault="009E5C75" w:rsidP="009E5C75">
      <w:pPr>
        <w:pStyle w:val="a3"/>
        <w:numPr>
          <w:ilvl w:val="0"/>
          <w:numId w:val="1"/>
        </w:numPr>
        <w:jc w:val="both"/>
      </w:pPr>
      <w:r w:rsidRPr="00660DCE">
        <w:lastRenderedPageBreak/>
        <w:t xml:space="preserve">Змінити спосіб продажу земельної ділянки  комунальної власності  кадастровий номер </w:t>
      </w:r>
      <w:r>
        <w:t>3210800000:01:143:0005</w:t>
      </w:r>
      <w:r w:rsidRPr="00660DCE">
        <w:t xml:space="preserve">, площа </w:t>
      </w:r>
      <w:r>
        <w:t>2,7670</w:t>
      </w:r>
      <w:r w:rsidRPr="00660DCE">
        <w:t xml:space="preserve"> га    яка визначена для  продажу на земельних  торгах у формі аукціону, « з продажу права оренди на неї» на « продаж у власність». </w:t>
      </w:r>
    </w:p>
    <w:p w:rsidR="009E5C75" w:rsidRPr="0085690E" w:rsidRDefault="009E5C75" w:rsidP="009E5C75">
      <w:pPr>
        <w:pStyle w:val="a3"/>
        <w:numPr>
          <w:ilvl w:val="0"/>
          <w:numId w:val="1"/>
        </w:numPr>
        <w:suppressAutoHyphens/>
        <w:jc w:val="both"/>
        <w:rPr>
          <w:color w:val="000000"/>
          <w:lang w:eastAsia="zh-CN"/>
        </w:rPr>
      </w:pPr>
      <w:r w:rsidRPr="00D350C5">
        <w:rPr>
          <w:rFonts w:eastAsia="Calibri"/>
          <w:lang w:eastAsia="en-US"/>
        </w:rPr>
        <w:t xml:space="preserve">Включити до переліку земельних ділянок для підготовки лотів, в частині </w:t>
      </w:r>
      <w:proofErr w:type="spellStart"/>
      <w:r w:rsidRPr="00D350C5">
        <w:rPr>
          <w:rFonts w:eastAsia="Calibri"/>
          <w:lang w:eastAsia="en-US"/>
        </w:rPr>
        <w:t>землеоціночних</w:t>
      </w:r>
      <w:proofErr w:type="spellEnd"/>
      <w:r w:rsidRPr="00D350C5">
        <w:rPr>
          <w:rFonts w:eastAsia="Calibri"/>
          <w:lang w:eastAsia="en-US"/>
        </w:rPr>
        <w:t xml:space="preserve"> робіт, до продажу на земельних торгах у формі аукціону  земельну ділянку комунальної власності площею 2,7670 га</w:t>
      </w:r>
      <w:r w:rsidRPr="00D350C5">
        <w:rPr>
          <w:rFonts w:eastAsia="Calibri"/>
          <w:color w:val="000000"/>
          <w:lang w:eastAsia="en-US"/>
        </w:rPr>
        <w:t xml:space="preserve">; </w:t>
      </w:r>
      <w:r w:rsidRPr="00D350C5">
        <w:rPr>
          <w:rFonts w:eastAsia="Calibri"/>
          <w:lang w:eastAsia="en-US"/>
        </w:rPr>
        <w:t xml:space="preserve">кадастровий номер: 3210800000:01:143:0005; </w:t>
      </w:r>
      <w:r w:rsidRPr="006805C4">
        <w:rPr>
          <w:lang w:eastAsia="zh-CN"/>
        </w:rPr>
        <w:t>код класифікації згідно Класифікації видів цільового призначення земель, затвердженої наказом Держкомзему України № 548 від 23.07.2010 року – 11.02</w:t>
      </w:r>
      <w:r w:rsidRPr="006805C4">
        <w:rPr>
          <w:color w:val="000000"/>
          <w:lang w:eastAsia="zh-CN"/>
        </w:rPr>
        <w:t xml:space="preserve">; категорія земель: землі промисловості, транспорту, зв’язку,енергетики,оборони та іншого призначення; цільове призначення – </w:t>
      </w:r>
      <w:r w:rsidRPr="006805C4">
        <w:rPr>
          <w:rFonts w:cs="Calibri"/>
          <w:color w:val="000000"/>
          <w:lang w:eastAsia="uk-UA"/>
        </w:rPr>
        <w:t>для розміщення та експлуатації основних, підсобних і допоміжних будівель та споруд підприємств переробної,машинобудівної та іншої промисловості,</w:t>
      </w:r>
      <w:r w:rsidRPr="006805C4">
        <w:rPr>
          <w:color w:val="000000"/>
          <w:lang w:eastAsia="zh-CN"/>
        </w:rPr>
        <w:t xml:space="preserve"> що розташована</w:t>
      </w:r>
      <w:r w:rsidRPr="006805C4">
        <w:rPr>
          <w:lang w:eastAsia="zh-CN"/>
        </w:rPr>
        <w:t xml:space="preserve"> за адресою:</w:t>
      </w:r>
      <w:r w:rsidRPr="006805C4">
        <w:rPr>
          <w:i/>
          <w:lang w:eastAsia="zh-CN"/>
        </w:rPr>
        <w:t xml:space="preserve"> </w:t>
      </w:r>
      <w:r w:rsidRPr="006805C4">
        <w:rPr>
          <w:lang w:eastAsia="zh-CN"/>
        </w:rPr>
        <w:t xml:space="preserve">Київська </w:t>
      </w:r>
      <w:r>
        <w:rPr>
          <w:lang w:eastAsia="zh-CN"/>
        </w:rPr>
        <w:t>область</w:t>
      </w:r>
      <w:r w:rsidRPr="006805C4">
        <w:rPr>
          <w:lang w:eastAsia="zh-CN"/>
        </w:rPr>
        <w:t xml:space="preserve">., місто Буча  ( в межах населеного пункту), </w:t>
      </w:r>
      <w:r>
        <w:rPr>
          <w:rFonts w:cs="Calibri"/>
          <w:lang w:eastAsia="zh-CN"/>
        </w:rPr>
        <w:t xml:space="preserve">вулиця </w:t>
      </w:r>
      <w:r w:rsidRPr="006805C4">
        <w:rPr>
          <w:rFonts w:cs="Calibri"/>
          <w:lang w:eastAsia="zh-CN"/>
        </w:rPr>
        <w:t xml:space="preserve"> Заводська б/н.</w:t>
      </w:r>
    </w:p>
    <w:p w:rsidR="009E5C75" w:rsidRPr="0085690E" w:rsidRDefault="009E5C75" w:rsidP="009E5C75">
      <w:pPr>
        <w:pStyle w:val="a3"/>
        <w:numPr>
          <w:ilvl w:val="0"/>
          <w:numId w:val="1"/>
        </w:numPr>
        <w:suppressAutoHyphens/>
        <w:jc w:val="both"/>
        <w:rPr>
          <w:color w:val="000000"/>
          <w:lang w:eastAsia="zh-CN"/>
        </w:rPr>
      </w:pPr>
      <w:r w:rsidRPr="00DE2295">
        <w:rPr>
          <w:rFonts w:eastAsia="Calibri"/>
          <w:lang w:eastAsia="en-US"/>
        </w:rPr>
        <w:t>Надати дозвіл на виготовлення експертної грошової оцінки земельної ділянки комунальної власності площею 2,7670 га</w:t>
      </w:r>
      <w:r w:rsidRPr="00DE2295">
        <w:rPr>
          <w:rFonts w:eastAsia="Calibri"/>
          <w:color w:val="000000"/>
          <w:lang w:eastAsia="en-US"/>
        </w:rPr>
        <w:t xml:space="preserve">; </w:t>
      </w:r>
      <w:r w:rsidRPr="00DE2295">
        <w:rPr>
          <w:rFonts w:eastAsia="Calibri"/>
          <w:lang w:eastAsia="en-US"/>
        </w:rPr>
        <w:t xml:space="preserve">кадастровий номер: 3210800000:01:143:0005 </w:t>
      </w:r>
      <w:r>
        <w:rPr>
          <w:rFonts w:eastAsia="Calibri"/>
          <w:lang w:eastAsia="en-US"/>
        </w:rPr>
        <w:t>( код КВЦПЗ</w:t>
      </w:r>
      <w:r w:rsidRPr="00DE2295">
        <w:rPr>
          <w:rFonts w:eastAsia="Calibri"/>
          <w:lang w:eastAsia="en-US"/>
        </w:rPr>
        <w:t xml:space="preserve"> </w:t>
      </w:r>
      <w:r w:rsidRPr="006805C4">
        <w:rPr>
          <w:lang w:eastAsia="zh-CN"/>
        </w:rPr>
        <w:t>11.02</w:t>
      </w:r>
      <w:r>
        <w:rPr>
          <w:lang w:eastAsia="zh-CN"/>
        </w:rPr>
        <w:t>)</w:t>
      </w:r>
      <w:r w:rsidRPr="006805C4">
        <w:rPr>
          <w:color w:val="000000"/>
          <w:lang w:eastAsia="zh-CN"/>
        </w:rPr>
        <w:t xml:space="preserve">; </w:t>
      </w:r>
      <w:r>
        <w:rPr>
          <w:color w:val="000000"/>
          <w:lang w:eastAsia="zh-CN"/>
        </w:rPr>
        <w:t xml:space="preserve"> </w:t>
      </w:r>
      <w:r w:rsidRPr="006805C4">
        <w:rPr>
          <w:color w:val="000000"/>
          <w:lang w:eastAsia="zh-CN"/>
        </w:rPr>
        <w:t xml:space="preserve">категорія земель: землі промисловості, транспорту, зв’язку,енергетики,оборони та іншого призначення; цільове призначення – </w:t>
      </w:r>
      <w:r w:rsidRPr="006805C4">
        <w:rPr>
          <w:rFonts w:cs="Calibri"/>
          <w:color w:val="000000"/>
          <w:lang w:eastAsia="uk-UA"/>
        </w:rPr>
        <w:t>для розміщення та експлуатації основних, підсобних і допоміжних будівель та споруд підприємств переробної,машинобудівної та іншої промисловості,</w:t>
      </w:r>
      <w:r w:rsidRPr="006805C4">
        <w:rPr>
          <w:color w:val="000000"/>
          <w:lang w:eastAsia="zh-CN"/>
        </w:rPr>
        <w:t xml:space="preserve"> що розташована</w:t>
      </w:r>
      <w:r w:rsidRPr="006805C4">
        <w:rPr>
          <w:lang w:eastAsia="zh-CN"/>
        </w:rPr>
        <w:t xml:space="preserve"> за адресою:</w:t>
      </w:r>
      <w:r w:rsidRPr="006805C4">
        <w:rPr>
          <w:i/>
          <w:lang w:eastAsia="zh-CN"/>
        </w:rPr>
        <w:t xml:space="preserve"> </w:t>
      </w:r>
      <w:r w:rsidRPr="006805C4">
        <w:rPr>
          <w:lang w:eastAsia="zh-CN"/>
        </w:rPr>
        <w:t xml:space="preserve">Київська обл., місто Буча  ( в межах населеного пункту), </w:t>
      </w:r>
      <w:r w:rsidRPr="006805C4">
        <w:rPr>
          <w:rFonts w:cs="Calibri"/>
          <w:lang w:eastAsia="zh-CN"/>
        </w:rPr>
        <w:t>вул. Заводська б/н.</w:t>
      </w:r>
    </w:p>
    <w:p w:rsidR="009E5C75" w:rsidRPr="00003F86" w:rsidRDefault="009E5C75" w:rsidP="009E5C75">
      <w:pPr>
        <w:pStyle w:val="a3"/>
        <w:numPr>
          <w:ilvl w:val="0"/>
          <w:numId w:val="1"/>
        </w:numPr>
        <w:jc w:val="both"/>
        <w:rPr>
          <w:rFonts w:eastAsia="Calibri"/>
          <w:lang w:eastAsia="en-US"/>
        </w:rPr>
      </w:pPr>
      <w:r w:rsidRPr="00003F86">
        <w:rPr>
          <w:rFonts w:eastAsia="Calibri"/>
          <w:lang w:eastAsia="en-US"/>
        </w:rPr>
        <w:t xml:space="preserve"> 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9E5C75" w:rsidRPr="00660DCE" w:rsidRDefault="009E5C75" w:rsidP="009E5C75">
      <w:pPr>
        <w:pStyle w:val="a3"/>
        <w:numPr>
          <w:ilvl w:val="0"/>
          <w:numId w:val="1"/>
        </w:numPr>
        <w:jc w:val="both"/>
        <w:rPr>
          <w:rFonts w:eastAsia="Calibri"/>
          <w:lang w:eastAsia="en-US"/>
        </w:rPr>
      </w:pPr>
      <w:r w:rsidRPr="00660DCE">
        <w:rPr>
          <w:rFonts w:eastAsia="Calibri"/>
          <w:lang w:eastAsia="en-US"/>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9E5C75" w:rsidRPr="00660DCE" w:rsidRDefault="009E5C75" w:rsidP="009E5C75">
      <w:pPr>
        <w:pStyle w:val="a3"/>
        <w:numPr>
          <w:ilvl w:val="0"/>
          <w:numId w:val="1"/>
        </w:numPr>
        <w:jc w:val="both"/>
        <w:rPr>
          <w:rFonts w:eastAsia="Calibri"/>
          <w:lang w:eastAsia="en-US"/>
        </w:rPr>
      </w:pPr>
      <w:r w:rsidRPr="00660DCE">
        <w:rPr>
          <w:rFonts w:eastAsia="Calibri"/>
          <w:lang w:eastAsia="en-US"/>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9E5C75" w:rsidRPr="009D3BA0" w:rsidRDefault="009E5C75" w:rsidP="009E5C75">
      <w:pPr>
        <w:spacing w:after="0" w:line="240" w:lineRule="auto"/>
        <w:jc w:val="both"/>
        <w:rPr>
          <w:rFonts w:ascii="Times New Roman" w:eastAsia="Calibri" w:hAnsi="Times New Roman" w:cs="Times New Roman"/>
          <w:lang w:val="uk-UA" w:eastAsia="en-US"/>
        </w:rPr>
      </w:pPr>
    </w:p>
    <w:p w:rsidR="009E5C75" w:rsidRPr="009D3BA0" w:rsidRDefault="009E5C75" w:rsidP="009E5C75">
      <w:pPr>
        <w:spacing w:after="0" w:line="240" w:lineRule="auto"/>
        <w:jc w:val="both"/>
        <w:rPr>
          <w:rFonts w:ascii="Times New Roman" w:eastAsia="Calibri" w:hAnsi="Times New Roman" w:cs="Times New Roman"/>
          <w:lang w:val="uk-UA" w:eastAsia="en-US"/>
        </w:rPr>
      </w:pPr>
    </w:p>
    <w:p w:rsidR="009E5C75" w:rsidRPr="009D3BA0" w:rsidRDefault="009E5C75" w:rsidP="009E5C75">
      <w:pPr>
        <w:spacing w:after="0" w:line="240" w:lineRule="auto"/>
        <w:jc w:val="both"/>
        <w:rPr>
          <w:rFonts w:ascii="Times New Roman" w:eastAsia="Calibri" w:hAnsi="Times New Roman" w:cs="Times New Roman"/>
          <w:lang w:val="uk-UA" w:eastAsia="en-US"/>
        </w:rPr>
      </w:pPr>
    </w:p>
    <w:p w:rsidR="009E5C75" w:rsidRPr="009D3BA0" w:rsidRDefault="009E5C75" w:rsidP="009E5C75">
      <w:pPr>
        <w:spacing w:after="0" w:line="240" w:lineRule="auto"/>
        <w:jc w:val="both"/>
        <w:rPr>
          <w:rFonts w:ascii="Times New Roman" w:eastAsia="Calibri" w:hAnsi="Times New Roman" w:cs="Times New Roman"/>
          <w:lang w:val="uk-UA" w:eastAsia="en-US"/>
        </w:rPr>
      </w:pPr>
    </w:p>
    <w:p w:rsidR="009E5C75" w:rsidRPr="004F3708" w:rsidRDefault="009E5C75" w:rsidP="009E5C75">
      <w:pPr>
        <w:rPr>
          <w:rFonts w:ascii="Times New Roman" w:hAnsi="Times New Roman" w:cs="Times New Roman"/>
          <w:b/>
          <w:sz w:val="24"/>
          <w:szCs w:val="24"/>
          <w:lang w:val="uk-UA"/>
        </w:rPr>
      </w:pPr>
      <w:r w:rsidRPr="004F3708">
        <w:rPr>
          <w:rFonts w:ascii="Times New Roman" w:eastAsia="Calibri" w:hAnsi="Times New Roman" w:cs="Times New Roman"/>
          <w:b/>
          <w:sz w:val="24"/>
          <w:szCs w:val="24"/>
          <w:lang w:val="uk-UA" w:eastAsia="en-US"/>
        </w:rPr>
        <w:t>Міський голова                                                                                                 А.П.</w:t>
      </w:r>
      <w:proofErr w:type="spellStart"/>
      <w:r w:rsidRPr="004F3708">
        <w:rPr>
          <w:rFonts w:ascii="Times New Roman" w:eastAsia="Calibri" w:hAnsi="Times New Roman" w:cs="Times New Roman"/>
          <w:b/>
          <w:sz w:val="24"/>
          <w:szCs w:val="24"/>
          <w:lang w:val="uk-UA" w:eastAsia="en-US"/>
        </w:rPr>
        <w:t>Федорук</w:t>
      </w:r>
      <w:proofErr w:type="spellEnd"/>
    </w:p>
    <w:p w:rsidR="009E5C75" w:rsidRDefault="009E5C75" w:rsidP="009E5C75">
      <w:pPr>
        <w:rPr>
          <w:rFonts w:ascii="Times New Roman" w:hAnsi="Times New Roman" w:cs="Times New Roman"/>
          <w:b/>
          <w:sz w:val="28"/>
          <w:szCs w:val="28"/>
          <w:lang w:val="uk-UA"/>
        </w:rPr>
      </w:pPr>
    </w:p>
    <w:p w:rsidR="0084027C" w:rsidRDefault="0084027C"/>
    <w:sectPr w:rsidR="0084027C" w:rsidSect="009E5C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45"/>
    <w:multiLevelType w:val="multilevel"/>
    <w:tmpl w:val="47CA7164"/>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363" w:hanging="360"/>
      </w:pPr>
      <w:rPr>
        <w:rFonts w:hint="default"/>
      </w:rPr>
    </w:lvl>
    <w:lvl w:ilvl="2">
      <w:start w:val="1"/>
      <w:numFmt w:val="decimal"/>
      <w:isLgl/>
      <w:lvlText w:val="%1.%2.%3"/>
      <w:lvlJc w:val="left"/>
      <w:pPr>
        <w:ind w:left="2443"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243" w:hanging="1080"/>
      </w:pPr>
      <w:rPr>
        <w:rFonts w:hint="default"/>
      </w:rPr>
    </w:lvl>
    <w:lvl w:ilvl="5">
      <w:start w:val="1"/>
      <w:numFmt w:val="decimal"/>
      <w:isLgl/>
      <w:lvlText w:val="%1.%2.%3.%4.%5.%6"/>
      <w:lvlJc w:val="left"/>
      <w:pPr>
        <w:ind w:left="4963" w:hanging="1080"/>
      </w:pPr>
      <w:rPr>
        <w:rFonts w:hint="default"/>
      </w:rPr>
    </w:lvl>
    <w:lvl w:ilvl="6">
      <w:start w:val="1"/>
      <w:numFmt w:val="decimal"/>
      <w:isLgl/>
      <w:lvlText w:val="%1.%2.%3.%4.%5.%6.%7"/>
      <w:lvlJc w:val="left"/>
      <w:pPr>
        <w:ind w:left="6043"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4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B7"/>
    <w:rsid w:val="0084027C"/>
    <w:rsid w:val="009E5C75"/>
    <w:rsid w:val="00E5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5C75"/>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9E5C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C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5C75"/>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9E5C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C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2021-02-02T10:29:00Z</dcterms:created>
  <dcterms:modified xsi:type="dcterms:W3CDTF">2021-02-02T10:30:00Z</dcterms:modified>
</cp:coreProperties>
</file>